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91CF2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FB8596A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E4B07C2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F75658F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5C5EEC0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650062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ECC9820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F4EC60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41CF652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225A4A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EEEB30E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65808B0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52114A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96E3D6A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536FD2D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9B6FE0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B1FDDFD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093DED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3D7E2B3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C20C0A6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F8B6F0D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330424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D6A8D42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B9E80E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6083B13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4CF2782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2B9DBD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64F2AB7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62653CC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7697E1F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829E8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B0C5710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374D9FB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4DB2B8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720CBFA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3E270A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B6C6FB8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A06AB73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CEC512A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0F291CD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D01B46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EB30FF2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6775D48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C4246A2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59C8687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0E19C1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A2D2CC4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21B26F5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B250FC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1D98E1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22BF6B2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BA3E04E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8E101C7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B0E0949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486EEC4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782A659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A3499AB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5EF8203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FF7E74B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4710CE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007C51E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521DE46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58FD1F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3F351FF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89D8546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E0E758B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C0284B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5D69413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3FB53AE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BC5E539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1F77939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DF25E6A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61CF92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E1AC4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6A59864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9D3D6DF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EE6F8BC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DE12854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1D4E4E0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F5D2E5B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4C82FC0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EDCB8A8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4A4F20E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6E6C193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D9D10FA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DA101DE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4D15A39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E7EF58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79D239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6A3303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F33E2EA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4950945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49162E0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88AF7CD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157CE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9A235A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EF03960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D61A8E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0C564AD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FB3DEF8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7DAAAF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A09D1B4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5BECB94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394E58D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237249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882C06B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1C9885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3140360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1D26AA4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051FDA7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47CD4F9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4031E1E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6A70738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0CCAA29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6A8D749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657F70B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7AD2D93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9BA2C4D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6428640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1251DE3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7F88918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4B052AF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B60CBCE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777B93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1CC72CC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B5CBF06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0190486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ACF7420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3A6DB99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3434CAF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E18FB7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3535DE2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045915A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7E5F2E6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BA44D26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930A4B6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A2BC842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CAE8CA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55D19B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A570E55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8CDC9B7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9C04E77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18F1508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2699AA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8E1ECB8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E432024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034E1FD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7CE89BD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798707E6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C47068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BD157C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9207F9A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ECBED6B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5FFDBC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D95E34B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A3DB7D2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CC1CBA2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1ADBF3F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18EB2F9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A74C13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C243A42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4DBDE6C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31F0DD6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069ADBB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13A8A17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D0862C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3B82AE9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B53204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F09684E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6F35A9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0E64B8A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DEC9EF6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99B153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D88B9C4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14B5A2F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2CFAFF0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9D757D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7B0F415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90A1E5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99FA6FC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D5CE63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15B98AF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1FD60FF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07ECDEF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BAF259C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942BF1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0A8D082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753E332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83FB214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9F9CF5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6C5527DC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E7205B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2D0F93B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5F632C9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107278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835B93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C5CFCD5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5C3679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AA27130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4DCFEE0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D2AB94F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B13CEB0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1ECF84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FC7F92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</w:t>
      </w:r>
    </w:p>
    <w:p w14:paraId="43B6F974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8CB9D2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Asciidoc License</w:t>
      </w:r>
    </w:p>
    <w:p w14:paraId="7AC18F97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AEA00B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This product uses the style.css from asciidoctor.org within</w:t>
      </w:r>
    </w:p>
    <w:p w14:paraId="3C3EC08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documentation. The file is available under the MIT License.</w:t>
      </w:r>
    </w:p>
    <w:p w14:paraId="4E6BEE1A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For details, see licenses/asciidoc-style-license.txt.</w:t>
      </w:r>
    </w:p>
    <w:p w14:paraId="1D9A4219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E68D14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</w:t>
      </w:r>
    </w:p>
    <w:p w14:paraId="44BF037E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F5E0B2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JQuery License</w:t>
      </w:r>
    </w:p>
    <w:p w14:paraId="69BA0A64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2D96BD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The following file is used within documentation:</w:t>
      </w:r>
    </w:p>
    <w:p w14:paraId="6CFCA687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D6907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src/spec/assets/css/jquery-2.1.1.min.js</w:t>
      </w:r>
    </w:p>
    <w:p w14:paraId="5302FF3E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06D53A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This file is made available under the following MIT license:</w:t>
      </w:r>
    </w:p>
    <w:p w14:paraId="622ED488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licenses/jquery-js-license.txt</w:t>
      </w:r>
    </w:p>
    <w:p w14:paraId="399C43AB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DCBDEE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</w:t>
      </w:r>
    </w:p>
    <w:p w14:paraId="416F1FE3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272BCB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JSR223 License</w:t>
      </w:r>
    </w:p>
    <w:p w14:paraId="7CC7ECE6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D831D0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The following classes within this product:</w:t>
      </w:r>
    </w:p>
    <w:p w14:paraId="2CFBAE96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6588E8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org.codehaus</w:t>
      </w:r>
      <w:proofErr w:type="gramEnd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.groovy.jsr223.GroovyCompiledScript</w:t>
      </w:r>
    </w:p>
    <w:p w14:paraId="28421302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org.codehaus</w:t>
      </w:r>
      <w:proofErr w:type="gramEnd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.groovy.jsr223.GroovyScriptEngineFactory</w:t>
      </w:r>
    </w:p>
    <w:p w14:paraId="09E00EB1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org.codehaus</w:t>
      </w:r>
      <w:proofErr w:type="gramEnd"/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.groovy.jsr223.GroovyScriptEngineImpl</w:t>
      </w:r>
    </w:p>
    <w:p w14:paraId="73A06368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127514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were derived from reference implementation files developed by Sun in</w:t>
      </w:r>
    </w:p>
    <w:p w14:paraId="3E227A79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collaboration with the Groovy community. The reference implementation</w:t>
      </w:r>
    </w:p>
    <w:p w14:paraId="4BC157B0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has a BSD-style license. Details can be found in: licenses/jsr223-license.txt</w:t>
      </w:r>
    </w:p>
    <w:p w14:paraId="534DCBB6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8CD79C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</w:t>
      </w:r>
    </w:p>
    <w:p w14:paraId="38387B5A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E0F2F3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normalize.css License</w:t>
      </w:r>
    </w:p>
    <w:p w14:paraId="75D54A83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98758F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The stylesheet.css file (originally normalize.css) is used by the</w:t>
      </w:r>
    </w:p>
    <w:p w14:paraId="7DE2AD10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groovydoc and docgenerator components for groovy-jdk/gapi documentation.</w:t>
      </w:r>
    </w:p>
    <w:p w14:paraId="7C162EE7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It is made available under a MIT License:</w:t>
      </w:r>
    </w:p>
    <w:p w14:paraId="7A1249ED" w14:textId="77777777" w:rsidR="0089393C" w:rsidRPr="0089393C" w:rsidRDefault="0089393C" w:rsidP="00893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9393C">
        <w:rPr>
          <w:rFonts w:ascii="Courier New" w:eastAsia="Times New Roman" w:hAnsi="Courier New" w:cs="Courier New"/>
          <w:color w:val="000000"/>
          <w:sz w:val="20"/>
          <w:szCs w:val="20"/>
        </w:rPr>
        <w:t>licenses/normalize-stylesheet-license.txt</w:t>
      </w:r>
    </w:p>
    <w:p w14:paraId="2C7DD142" w14:textId="77777777" w:rsidR="00A40B5B" w:rsidRDefault="00A40B5B"/>
    <w:sectPr w:rsidR="00A40B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93C"/>
    <w:rsid w:val="0089393C"/>
    <w:rsid w:val="00A4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8D0DA"/>
  <w15:chartTrackingRefBased/>
  <w15:docId w15:val="{32F9DED9-8E1D-41E1-96EC-D577CBFF6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939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939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7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1901</Words>
  <Characters>10841</Characters>
  <DocSecurity>0</DocSecurity>
  <Lines>90</Lines>
  <Paragraphs>25</Paragraphs>
  <ScaleCrop>false</ScaleCrop>
  <Company/>
  <LinksUpToDate>false</LinksUpToDate>
  <CharactersWithSpaces>12717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2022-12-27T16:38:00Z</dcterms:created>
  <dcterms:modified xsi:type="dcterms:W3CDTF">2022-12-27T16:39:00Z</dcterms:modified>
</cp:coreProperties>
</file>